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D8A" w:rsidRPr="00483D8A" w:rsidRDefault="00483D8A">
      <w:pPr>
        <w:rPr>
          <w:b/>
          <w:lang w:val="en-US"/>
        </w:rPr>
      </w:pPr>
      <w:bookmarkStart w:id="0" w:name="_GoBack"/>
      <w:bookmarkEnd w:id="0"/>
      <w:r w:rsidRPr="00483D8A">
        <w:rPr>
          <w:b/>
          <w:lang w:val="en-US"/>
        </w:rPr>
        <w:t>Landholder Flood Recovery Guide – Edition 1</w:t>
      </w:r>
    </w:p>
    <w:p w:rsidR="000B6983" w:rsidRDefault="00483D8A">
      <w:pPr>
        <w:rPr>
          <w:lang w:val="en-US"/>
        </w:rPr>
      </w:pPr>
      <w:r>
        <w:rPr>
          <w:lang w:val="en-US"/>
        </w:rPr>
        <w:t>Message for LGAs</w:t>
      </w:r>
    </w:p>
    <w:p w:rsidR="00483D8A" w:rsidRDefault="00483D8A">
      <w:pPr>
        <w:rPr>
          <w:lang w:val="en-US"/>
        </w:rPr>
      </w:pPr>
    </w:p>
    <w:p w:rsidR="00483D8A" w:rsidRDefault="00483D8A" w:rsidP="00483D8A">
      <w:pPr>
        <w:pStyle w:val="Default"/>
        <w:spacing w:after="112" w:line="266" w:lineRule="atLeast"/>
        <w:rPr>
          <w:rFonts w:cstheme="minorBidi"/>
          <w:color w:val="3B3B3A"/>
          <w:sz w:val="22"/>
          <w:szCs w:val="22"/>
        </w:rPr>
      </w:pPr>
      <w:r>
        <w:rPr>
          <w:rFonts w:cstheme="minorBidi"/>
          <w:color w:val="3B3B3A"/>
          <w:sz w:val="22"/>
          <w:szCs w:val="22"/>
        </w:rPr>
        <w:t xml:space="preserve">The spring 2016 floods in the Riverina-Murray region were one of the most protracted and widespread flood events on record. The prolonged inundation and flooding impacted agricultural businesses across most industries, some significantly. </w:t>
      </w:r>
    </w:p>
    <w:p w:rsidR="00483D8A" w:rsidRDefault="00483D8A" w:rsidP="00483D8A">
      <w:pPr>
        <w:pStyle w:val="CM24"/>
        <w:spacing w:after="112" w:line="266" w:lineRule="atLeast"/>
        <w:rPr>
          <w:color w:val="3B3B3A"/>
          <w:sz w:val="22"/>
          <w:szCs w:val="22"/>
        </w:rPr>
      </w:pPr>
      <w:r>
        <w:rPr>
          <w:color w:val="3B3B3A"/>
          <w:sz w:val="22"/>
          <w:szCs w:val="22"/>
        </w:rPr>
        <w:t xml:space="preserve">While many producers are flat out with harvest, there is still an opportunity before 2017 to think through some of the issues caused by the flooding such as animal health risks, weeds, pasture management and mosquito-borne disease. </w:t>
      </w:r>
    </w:p>
    <w:p w:rsidR="00483D8A" w:rsidRDefault="00483D8A" w:rsidP="00483D8A">
      <w:pPr>
        <w:rPr>
          <w:color w:val="3B3B3A"/>
        </w:rPr>
      </w:pPr>
      <w:r>
        <w:rPr>
          <w:color w:val="3B3B3A"/>
        </w:rPr>
        <w:t>To help producers in this recovery process, the NSW Government has produced a document called Landholder Flood Recovery Advice, which provides some useful information from a range of contributors including Murray Local Land Services, Riverina Local Land Services, NSW Department of Primary Industries and the NSW Rural Financial Counselling Service.</w:t>
      </w:r>
    </w:p>
    <w:p w:rsidR="00483D8A" w:rsidRDefault="00483D8A" w:rsidP="00483D8A">
      <w:pPr>
        <w:rPr>
          <w:color w:val="3B3B3A"/>
        </w:rPr>
      </w:pPr>
      <w:r>
        <w:rPr>
          <w:color w:val="3B3B3A"/>
        </w:rPr>
        <w:t xml:space="preserve">The document can be downloaded from the websites of Murray Local Land Services and Riverina Local Land Services: </w:t>
      </w:r>
      <w:hyperlink r:id="rId5" w:history="1">
        <w:r w:rsidRPr="00251B0A">
          <w:rPr>
            <w:rStyle w:val="Hyperlink"/>
          </w:rPr>
          <w:t>www.lls.nsw.gov.au/murray</w:t>
        </w:r>
      </w:hyperlink>
      <w:r>
        <w:rPr>
          <w:color w:val="3B3B3A"/>
        </w:rPr>
        <w:t xml:space="preserve"> or </w:t>
      </w:r>
      <w:hyperlink r:id="rId6" w:history="1">
        <w:r w:rsidRPr="00251B0A">
          <w:rPr>
            <w:rStyle w:val="Hyperlink"/>
          </w:rPr>
          <w:t>www.lls.nsw.gov.au/riverina</w:t>
        </w:r>
      </w:hyperlink>
      <w:r>
        <w:rPr>
          <w:color w:val="3B3B3A"/>
        </w:rPr>
        <w:t>.</w:t>
      </w:r>
    </w:p>
    <w:p w:rsidR="00483D8A" w:rsidRDefault="00483D8A" w:rsidP="00483D8A">
      <w:pPr>
        <w:rPr>
          <w:color w:val="3B3B3A"/>
        </w:rPr>
      </w:pPr>
    </w:p>
    <w:sectPr w:rsidR="00483D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M1N7Y0tbQ0NDc1srBU0lEKTi0uzszPAykwrAUAJHDTZiwAAAA="/>
  </w:docVars>
  <w:rsids>
    <w:rsidRoot w:val="00483D8A"/>
    <w:rsid w:val="000B6983"/>
    <w:rsid w:val="00483D8A"/>
    <w:rsid w:val="00C316E7"/>
    <w:rsid w:val="00F55C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3D8A"/>
    <w:pPr>
      <w:autoSpaceDE w:val="0"/>
      <w:autoSpaceDN w:val="0"/>
      <w:adjustRightInd w:val="0"/>
      <w:spacing w:after="0" w:line="240" w:lineRule="auto"/>
    </w:pPr>
    <w:rPr>
      <w:rFonts w:ascii="Calibri" w:hAnsi="Calibri" w:cs="Calibri"/>
      <w:color w:val="000000"/>
      <w:sz w:val="24"/>
      <w:szCs w:val="24"/>
    </w:rPr>
  </w:style>
  <w:style w:type="paragraph" w:customStyle="1" w:styleId="CM24">
    <w:name w:val="CM24"/>
    <w:basedOn w:val="Default"/>
    <w:next w:val="Default"/>
    <w:uiPriority w:val="99"/>
    <w:rsid w:val="00483D8A"/>
    <w:rPr>
      <w:rFonts w:cstheme="minorBidi"/>
      <w:color w:val="auto"/>
    </w:rPr>
  </w:style>
  <w:style w:type="character" w:styleId="Hyperlink">
    <w:name w:val="Hyperlink"/>
    <w:basedOn w:val="DefaultParagraphFont"/>
    <w:uiPriority w:val="99"/>
    <w:unhideWhenUsed/>
    <w:rsid w:val="00483D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3D8A"/>
    <w:pPr>
      <w:autoSpaceDE w:val="0"/>
      <w:autoSpaceDN w:val="0"/>
      <w:adjustRightInd w:val="0"/>
      <w:spacing w:after="0" w:line="240" w:lineRule="auto"/>
    </w:pPr>
    <w:rPr>
      <w:rFonts w:ascii="Calibri" w:hAnsi="Calibri" w:cs="Calibri"/>
      <w:color w:val="000000"/>
      <w:sz w:val="24"/>
      <w:szCs w:val="24"/>
    </w:rPr>
  </w:style>
  <w:style w:type="paragraph" w:customStyle="1" w:styleId="CM24">
    <w:name w:val="CM24"/>
    <w:basedOn w:val="Default"/>
    <w:next w:val="Default"/>
    <w:uiPriority w:val="99"/>
    <w:rsid w:val="00483D8A"/>
    <w:rPr>
      <w:rFonts w:cstheme="minorBidi"/>
      <w:color w:val="auto"/>
    </w:rPr>
  </w:style>
  <w:style w:type="character" w:styleId="Hyperlink">
    <w:name w:val="Hyperlink"/>
    <w:basedOn w:val="DefaultParagraphFont"/>
    <w:uiPriority w:val="99"/>
    <w:unhideWhenUsed/>
    <w:rsid w:val="00483D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ls.nsw.gov.au/riverina" TargetMode="External"/><Relationship Id="rId5" Type="http://schemas.openxmlformats.org/officeDocument/2006/relationships/hyperlink" Target="http://www.lls.nsw.gov.au/murra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lanemh</dc:creator>
  <cp:lastModifiedBy>Kate Slapp</cp:lastModifiedBy>
  <cp:revision>2</cp:revision>
  <dcterms:created xsi:type="dcterms:W3CDTF">2020-04-17T02:30:00Z</dcterms:created>
  <dcterms:modified xsi:type="dcterms:W3CDTF">2020-04-17T02:30:00Z</dcterms:modified>
</cp:coreProperties>
</file>